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E1A" w:rsidRDefault="00302E1A" w:rsidP="00302E1A">
      <w:pPr>
        <w:jc w:val="right"/>
        <w:rPr>
          <w:rFonts w:ascii="Times New Roman" w:hAnsi="Times New Roman" w:cs="Times New Roman"/>
        </w:rPr>
      </w:pPr>
      <w:r w:rsidRPr="00302E1A">
        <w:rPr>
          <w:rFonts w:ascii="Times New Roman" w:hAnsi="Times New Roman" w:cs="Times New Roman"/>
        </w:rPr>
        <w:t>Приложение 2</w:t>
      </w:r>
    </w:p>
    <w:p w:rsidR="00FD750B" w:rsidRPr="00FD750B" w:rsidRDefault="00FD750B" w:rsidP="00FD750B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50B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gramStart"/>
      <w:r w:rsidRPr="00FD750B">
        <w:rPr>
          <w:rFonts w:ascii="Times New Roman" w:hAnsi="Times New Roman" w:cs="Times New Roman"/>
          <w:sz w:val="24"/>
          <w:szCs w:val="24"/>
        </w:rPr>
        <w:t>расходов  по</w:t>
      </w:r>
      <w:proofErr w:type="gramEnd"/>
      <w:r w:rsidRPr="00FD750B">
        <w:rPr>
          <w:rFonts w:ascii="Times New Roman" w:hAnsi="Times New Roman" w:cs="Times New Roman"/>
          <w:sz w:val="24"/>
          <w:szCs w:val="24"/>
        </w:rPr>
        <w:t xml:space="preserve"> разделам бюджетной классификации расходов на 2022-2024 годы в сравнении с плановыми показателями 2021 года</w:t>
      </w:r>
    </w:p>
    <w:p w:rsidR="00FD750B" w:rsidRDefault="00FD750B" w:rsidP="00302E1A">
      <w:pPr>
        <w:jc w:val="right"/>
        <w:rPr>
          <w:rFonts w:ascii="Times New Roman" w:hAnsi="Times New Roman" w:cs="Times New Roman"/>
        </w:r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730"/>
        <w:gridCol w:w="2384"/>
        <w:gridCol w:w="1758"/>
        <w:gridCol w:w="721"/>
        <w:gridCol w:w="9"/>
        <w:gridCol w:w="1534"/>
        <w:gridCol w:w="851"/>
        <w:gridCol w:w="1415"/>
        <w:gridCol w:w="721"/>
        <w:gridCol w:w="1403"/>
        <w:gridCol w:w="721"/>
        <w:gridCol w:w="1415"/>
        <w:gridCol w:w="763"/>
      </w:tblGrid>
      <w:tr w:rsidR="00EF4F66" w:rsidRPr="00EF4F66" w:rsidTr="00EF4F66">
        <w:trPr>
          <w:trHeight w:val="27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раздела</w:t>
            </w:r>
          </w:p>
        </w:tc>
        <w:tc>
          <w:tcPr>
            <w:tcW w:w="2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Думы № 337 от 15.11.2021</w:t>
            </w:r>
          </w:p>
        </w:tc>
        <w:tc>
          <w:tcPr>
            <w:tcW w:w="66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(годы)</w:t>
            </w:r>
          </w:p>
        </w:tc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Проекта (гр.5 от гр.3)</w:t>
            </w:r>
          </w:p>
        </w:tc>
      </w:tr>
      <w:tr w:rsidR="00EF4F66" w:rsidRPr="00EF4F66" w:rsidTr="00EF4F66">
        <w:trPr>
          <w:trHeight w:val="93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EF4F66" w:rsidRPr="00EF4F66" w:rsidTr="00EF4F66">
        <w:trPr>
          <w:trHeight w:val="2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77 504 906,52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89 479 967,44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75 091 356,50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79 490 385,88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11 975 060,92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</w:tr>
      <w:tr w:rsidR="00EF4F66" w:rsidRPr="00EF4F66" w:rsidTr="00EF4F66">
        <w:trPr>
          <w:trHeight w:val="66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7 938 358,31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8 494 154,40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5 134 204,26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5 546 220,69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555 796,09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</w:tr>
      <w:tr w:rsidR="00EF4F66" w:rsidRPr="00EF4F66" w:rsidTr="00EF4F66">
        <w:trPr>
          <w:trHeight w:val="2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69 418 262,24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42 195 533,04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26 019 346,54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23 945 407,68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-27 222 729,20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-39,2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233 430 302,65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215 833 585,85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65 586 280,70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58 257 879,36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-17 596 716,80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-7,5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473 712,72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199 897,20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-273 815,52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-57,8</w:t>
            </w:r>
          </w:p>
        </w:tc>
      </w:tr>
      <w:tr w:rsidR="00EF4F66" w:rsidRPr="00EF4F66" w:rsidTr="00EF4F66">
        <w:trPr>
          <w:trHeight w:val="2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595 705 947,89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557 782 210,29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557 136 516,09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564 433 516,09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-37 923 737,60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-6,4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89 856 873,99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78 146 583,71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76 646 583,91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76 646 583,91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-11 710 290,28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-13,0</w:t>
            </w:r>
          </w:p>
        </w:tc>
      </w:tr>
      <w:tr w:rsidR="00EF4F66" w:rsidRPr="00EF4F66" w:rsidTr="00EF4F66">
        <w:trPr>
          <w:trHeight w:val="2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68 982 149,65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63 708 311,42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61 967 500,00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70 061 906,39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-5 273 838,23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-7,6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65 787 190,80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61 970 000,00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59 970 000,00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59 970 000,00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-3 817 190,80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-5,8</w:t>
            </w:r>
          </w:p>
        </w:tc>
      </w:tr>
      <w:tr w:rsidR="00EF4F66" w:rsidRPr="00EF4F66" w:rsidTr="00EF4F66">
        <w:trPr>
          <w:trHeight w:val="48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2 056 000,00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-456 000,00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-22,2</w:t>
            </w:r>
          </w:p>
        </w:tc>
      </w:tr>
      <w:tr w:rsidR="00EF4F66" w:rsidRPr="00EF4F66" w:rsidTr="00EF4F66">
        <w:trPr>
          <w:trHeight w:val="72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56 350,00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102 823,00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58 612,00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46 473,00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82,5</w:t>
            </w:r>
          </w:p>
        </w:tc>
      </w:tr>
      <w:tr w:rsidR="00EF4F66" w:rsidRPr="00EF4F66" w:rsidTr="00EF4F66">
        <w:trPr>
          <w:trHeight w:val="24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1 211 210 054,77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1 119 513 066,35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927 610 400,00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938 400 600,00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-91 696 988,42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F66" w:rsidRPr="00EF4F66" w:rsidRDefault="00EF4F66" w:rsidP="00EF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F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-7,6</w:t>
            </w:r>
          </w:p>
        </w:tc>
      </w:tr>
    </w:tbl>
    <w:p w:rsidR="00620D7A" w:rsidRDefault="00E3064D">
      <w:bookmarkStart w:id="0" w:name="_GoBack"/>
      <w:bookmarkEnd w:id="0"/>
    </w:p>
    <w:sectPr w:rsidR="00620D7A" w:rsidSect="00302E1A">
      <w:head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64D" w:rsidRDefault="00E3064D" w:rsidP="00D22575">
      <w:pPr>
        <w:spacing w:after="0" w:line="240" w:lineRule="auto"/>
      </w:pPr>
      <w:r>
        <w:separator/>
      </w:r>
    </w:p>
  </w:endnote>
  <w:endnote w:type="continuationSeparator" w:id="0">
    <w:p w:rsidR="00E3064D" w:rsidRDefault="00E3064D" w:rsidP="00D2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64D" w:rsidRDefault="00E3064D" w:rsidP="00D22575">
      <w:pPr>
        <w:spacing w:after="0" w:line="240" w:lineRule="auto"/>
      </w:pPr>
      <w:r>
        <w:separator/>
      </w:r>
    </w:p>
  </w:footnote>
  <w:footnote w:type="continuationSeparator" w:id="0">
    <w:p w:rsidR="00E3064D" w:rsidRDefault="00E3064D" w:rsidP="00D2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575" w:rsidRDefault="00D22575" w:rsidP="00D22575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lang w:eastAsia="ru-RU"/>
      </w:rPr>
    </w:pPr>
    <w:r w:rsidRPr="00D22575">
      <w:rPr>
        <w:rFonts w:ascii="Times New Roman" w:eastAsia="Times New Roman" w:hAnsi="Times New Roman" w:cs="Times New Roman"/>
        <w:lang w:eastAsia="ru-RU"/>
      </w:rPr>
      <w:t>Заключение Контрольного органа городского округа Красноуральск на проект решения Думы</w:t>
    </w:r>
    <w:r w:rsidRPr="00D2257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</w:t>
    </w:r>
    <w:r w:rsidRPr="00D22575">
      <w:rPr>
        <w:rFonts w:ascii="Times New Roman" w:eastAsia="Times New Roman" w:hAnsi="Times New Roman" w:cs="Times New Roman"/>
        <w:lang w:eastAsia="ru-RU"/>
      </w:rPr>
      <w:t>городского округа Красноуральск «</w:t>
    </w:r>
    <w:proofErr w:type="gramStart"/>
    <w:r w:rsidRPr="00D22575">
      <w:rPr>
        <w:rFonts w:ascii="Times New Roman" w:eastAsia="Times New Roman" w:hAnsi="Times New Roman" w:cs="Times New Roman"/>
        <w:lang w:eastAsia="ru-RU"/>
      </w:rPr>
      <w:t>О  бюджете</w:t>
    </w:r>
    <w:proofErr w:type="gramEnd"/>
    <w:r w:rsidRPr="00D22575">
      <w:rPr>
        <w:rFonts w:ascii="Times New Roman" w:eastAsia="Times New Roman" w:hAnsi="Times New Roman" w:cs="Times New Roman"/>
        <w:lang w:eastAsia="ru-RU"/>
      </w:rPr>
      <w:t xml:space="preserve"> городского округа Красноуральск на 202</w:t>
    </w:r>
    <w:r w:rsidR="009B5D9B">
      <w:rPr>
        <w:rFonts w:ascii="Times New Roman" w:eastAsia="Times New Roman" w:hAnsi="Times New Roman" w:cs="Times New Roman"/>
        <w:lang w:eastAsia="ru-RU"/>
      </w:rPr>
      <w:t>2</w:t>
    </w:r>
    <w:r w:rsidRPr="00D22575">
      <w:rPr>
        <w:rFonts w:ascii="Times New Roman" w:eastAsia="Times New Roman" w:hAnsi="Times New Roman" w:cs="Times New Roman"/>
        <w:lang w:eastAsia="ru-RU"/>
      </w:rPr>
      <w:t xml:space="preserve"> год и плановый период 202</w:t>
    </w:r>
    <w:r w:rsidR="009B5D9B">
      <w:rPr>
        <w:rFonts w:ascii="Times New Roman" w:eastAsia="Times New Roman" w:hAnsi="Times New Roman" w:cs="Times New Roman"/>
        <w:lang w:eastAsia="ru-RU"/>
      </w:rPr>
      <w:t>3</w:t>
    </w:r>
    <w:r w:rsidRPr="00D22575">
      <w:rPr>
        <w:rFonts w:ascii="Times New Roman" w:eastAsia="Times New Roman" w:hAnsi="Times New Roman" w:cs="Times New Roman"/>
        <w:lang w:eastAsia="ru-RU"/>
      </w:rPr>
      <w:t xml:space="preserve"> и 202</w:t>
    </w:r>
    <w:r w:rsidR="009B5D9B">
      <w:rPr>
        <w:rFonts w:ascii="Times New Roman" w:eastAsia="Times New Roman" w:hAnsi="Times New Roman" w:cs="Times New Roman"/>
        <w:lang w:eastAsia="ru-RU"/>
      </w:rPr>
      <w:t>4</w:t>
    </w:r>
    <w:r w:rsidRPr="00D22575">
      <w:rPr>
        <w:rFonts w:ascii="Times New Roman" w:eastAsia="Times New Roman" w:hAnsi="Times New Roman" w:cs="Times New Roman"/>
        <w:lang w:eastAsia="ru-RU"/>
      </w:rPr>
      <w:t xml:space="preserve"> годов»</w:t>
    </w:r>
  </w:p>
  <w:p w:rsidR="00D22575" w:rsidRPr="00D22575" w:rsidRDefault="00D22575" w:rsidP="00D22575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lang w:eastAsia="ru-RU"/>
      </w:rPr>
    </w:pPr>
  </w:p>
  <w:p w:rsidR="00D22575" w:rsidRDefault="00D225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A5"/>
    <w:rsid w:val="00024576"/>
    <w:rsid w:val="001E26D7"/>
    <w:rsid w:val="00302E1A"/>
    <w:rsid w:val="006929A5"/>
    <w:rsid w:val="006A11FE"/>
    <w:rsid w:val="009B5D9B"/>
    <w:rsid w:val="00A95CB7"/>
    <w:rsid w:val="00B124F3"/>
    <w:rsid w:val="00D22575"/>
    <w:rsid w:val="00E3064D"/>
    <w:rsid w:val="00E91503"/>
    <w:rsid w:val="00EE5FBC"/>
    <w:rsid w:val="00EF4F66"/>
    <w:rsid w:val="00F66E18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6FF30-9792-4163-BF6E-40FB5FEB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2575"/>
  </w:style>
  <w:style w:type="paragraph" w:styleId="a5">
    <w:name w:val="footer"/>
    <w:basedOn w:val="a"/>
    <w:link w:val="a6"/>
    <w:uiPriority w:val="99"/>
    <w:unhideWhenUsed/>
    <w:rsid w:val="00D2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2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Берстенева</dc:creator>
  <cp:keywords/>
  <dc:description/>
  <cp:lastModifiedBy>Берстенева</cp:lastModifiedBy>
  <cp:revision>4</cp:revision>
  <dcterms:created xsi:type="dcterms:W3CDTF">2021-11-23T08:33:00Z</dcterms:created>
  <dcterms:modified xsi:type="dcterms:W3CDTF">2021-11-26T06:06:00Z</dcterms:modified>
</cp:coreProperties>
</file>